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FE" w:rsidRPr="000E6E17" w:rsidRDefault="001167FE" w:rsidP="000E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17">
        <w:rPr>
          <w:rFonts w:ascii="Times New Roman" w:hAnsi="Times New Roman" w:cs="Times New Roman"/>
          <w:b/>
          <w:sz w:val="24"/>
          <w:szCs w:val="24"/>
          <w:lang w:val="sr-Cyrl-RS"/>
        </w:rPr>
        <w:t>Отворен к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онкурс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Павле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Савић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E17">
        <w:rPr>
          <w:rFonts w:ascii="Times New Roman" w:hAnsi="Times New Roman" w:cs="Times New Roman"/>
          <w:b/>
          <w:sz w:val="24"/>
          <w:szCs w:val="24"/>
        </w:rPr>
        <w:t>2016-2017.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393" w:rsidRDefault="00595393" w:rsidP="000E6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E1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Павле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Партнерство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Hubert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Curien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" (PHC)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Француске</w:t>
      </w:r>
      <w:proofErr w:type="spellEnd"/>
      <w:r w:rsidRPr="000E6E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олакша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научну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размену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нагласком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</w:t>
      </w:r>
      <w:r w:rsidRPr="000E6E17">
        <w:rPr>
          <w:rFonts w:ascii="Times New Roman" w:hAnsi="Times New Roman" w:cs="Times New Roman"/>
          <w:sz w:val="24"/>
          <w:szCs w:val="24"/>
        </w:rPr>
        <w:t>спостављању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партнерстава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мобилност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доктораната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пост-д</w:t>
      </w:r>
      <w:r w:rsidRPr="000E6E17">
        <w:rPr>
          <w:rFonts w:ascii="Times New Roman" w:hAnsi="Times New Roman" w:cs="Times New Roman"/>
          <w:sz w:val="24"/>
          <w:szCs w:val="24"/>
        </w:rPr>
        <w:t>октораната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заједнич</w:t>
      </w:r>
      <w:r w:rsidRPr="000E6E17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патената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</w:t>
      </w:r>
      <w:r w:rsidRPr="000E6E17">
        <w:rPr>
          <w:rFonts w:ascii="Times New Roman" w:hAnsi="Times New Roman" w:cs="Times New Roman"/>
          <w:sz w:val="24"/>
          <w:szCs w:val="24"/>
        </w:rPr>
        <w:t>звој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ук</w:t>
      </w:r>
      <w:r w:rsidRPr="000E6E17">
        <w:rPr>
          <w:rFonts w:ascii="Times New Roman" w:hAnsi="Times New Roman" w:cs="Times New Roman"/>
          <w:sz w:val="24"/>
          <w:szCs w:val="24"/>
        </w:rPr>
        <w:t>љчивање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финанс</w:t>
      </w:r>
      <w:r w:rsidRPr="000E6E17">
        <w:rPr>
          <w:rFonts w:ascii="Times New Roman" w:hAnsi="Times New Roman" w:cs="Times New Roman"/>
          <w:sz w:val="24"/>
          <w:szCs w:val="24"/>
        </w:rPr>
        <w:t>иране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>.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E6E1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r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иностраних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E1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E17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E1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0E6E17">
        <w:rPr>
          <w:rFonts w:ascii="Times New Roman" w:hAnsi="Times New Roman" w:cs="Times New Roman"/>
          <w:sz w:val="24"/>
          <w:szCs w:val="24"/>
        </w:rPr>
        <w:t xml:space="preserve"> </w:t>
      </w:r>
      <w:r w:rsidRPr="000E6E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, а спроводи га агенција </w:t>
      </w:r>
      <w:proofErr w:type="spellStart"/>
      <w:r w:rsidRPr="000E6E17">
        <w:rPr>
          <w:rFonts w:ascii="Times New Roman" w:hAnsi="Times New Roman" w:cs="Times New Roman"/>
          <w:sz w:val="24"/>
          <w:szCs w:val="24"/>
          <w:lang w:val="sr-Cyrl-RS"/>
        </w:rPr>
        <w:t>Campus</w:t>
      </w:r>
      <w:proofErr w:type="spellEnd"/>
      <w:r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  <w:lang w:val="sr-Cyrl-RS"/>
        </w:rPr>
        <w:t>France</w:t>
      </w:r>
      <w:proofErr w:type="spellEnd"/>
      <w:r w:rsidRPr="000E6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научноистраживаче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(НИО),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институти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научноистраживакој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110/05).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рачунајући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хуманистичке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обухваћене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7FE" w:rsidRPr="000E6E17" w:rsidRDefault="001167FE" w:rsidP="000E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Крајњи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b/>
          <w:sz w:val="24"/>
          <w:szCs w:val="24"/>
        </w:rPr>
        <w:t>кандидатура</w:t>
      </w:r>
      <w:proofErr w:type="spell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: 12. </w:t>
      </w:r>
      <w:proofErr w:type="spellStart"/>
      <w:proofErr w:type="gramStart"/>
      <w:r w:rsidRPr="000E6E17">
        <w:rPr>
          <w:rFonts w:ascii="Times New Roman" w:hAnsi="Times New Roman" w:cs="Times New Roman"/>
          <w:b/>
          <w:sz w:val="24"/>
          <w:szCs w:val="24"/>
        </w:rPr>
        <w:t>октобар</w:t>
      </w:r>
      <w:proofErr w:type="spellEnd"/>
      <w:proofErr w:type="gramEnd"/>
      <w:r w:rsidRPr="000E6E17"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</w:t>
      </w:r>
      <w:r w:rsidR="000E6E17">
        <w:rPr>
          <w:rFonts w:ascii="Times New Roman" w:hAnsi="Times New Roman" w:cs="Times New Roman"/>
          <w:sz w:val="24"/>
          <w:szCs w:val="24"/>
        </w:rPr>
        <w:t>e</w:t>
      </w:r>
      <w:r w:rsidRPr="000E6E17">
        <w:rPr>
          <w:rFonts w:ascii="Times New Roman" w:hAnsi="Times New Roman" w:cs="Times New Roman"/>
          <w:sz w:val="24"/>
          <w:szCs w:val="24"/>
        </w:rPr>
        <w:t>цембар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167FE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покривање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мобилност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ангажовних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финансијкса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покривена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партнерских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>.</w:t>
      </w:r>
    </w:p>
    <w:p w:rsidR="000E6E17" w:rsidRPr="000E6E17" w:rsidRDefault="001167FE" w:rsidP="000E6E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 w:rsidRPr="000E6E17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0E6E17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0E6E17">
        <w:rPr>
          <w:rFonts w:ascii="Times New Roman" w:hAnsi="Times New Roman" w:cs="Times New Roman"/>
          <w:sz w:val="24"/>
          <w:szCs w:val="24"/>
        </w:rPr>
        <w:t>апликација</w:t>
      </w:r>
      <w:proofErr w:type="spellEnd"/>
      <w:proofErr w:type="gram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r w:rsidR="000E6E17"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0E6E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6E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сајт</w:t>
        </w:r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у</w:t>
        </w:r>
        <w:proofErr w:type="spellEnd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Министарства</w:t>
        </w:r>
        <w:proofErr w:type="spellEnd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просвете</w:t>
        </w:r>
        <w:proofErr w:type="spellEnd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науке</w:t>
        </w:r>
        <w:proofErr w:type="spellEnd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технолошког</w:t>
        </w:r>
        <w:proofErr w:type="spellEnd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0E6E17"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развоја</w:t>
        </w:r>
        <w:proofErr w:type="spellEnd"/>
      </w:hyperlink>
      <w:r w:rsidR="000E6E17" w:rsidRPr="000E6E17">
        <w:rPr>
          <w:rFonts w:ascii="Times New Roman" w:hAnsi="Times New Roman" w:cs="Times New Roman"/>
          <w:sz w:val="24"/>
          <w:szCs w:val="24"/>
        </w:rPr>
        <w:t>.</w:t>
      </w:r>
    </w:p>
    <w:p w:rsidR="000E6E17" w:rsidRPr="000E6E17" w:rsidRDefault="000E6E17" w:rsidP="000E6E17">
      <w:pPr>
        <w:jc w:val="both"/>
        <w:rPr>
          <w:rFonts w:ascii="Times New Roman" w:hAnsi="Times New Roman" w:cs="Times New Roman"/>
          <w:sz w:val="24"/>
          <w:szCs w:val="24"/>
        </w:rPr>
      </w:pPr>
      <w:r w:rsidRPr="000E6E17"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6" w:history="1">
        <w:r w:rsidRPr="000E6E17">
          <w:rPr>
            <w:rStyle w:val="Hyperlink"/>
            <w:rFonts w:ascii="Times New Roman" w:hAnsi="Times New Roman" w:cs="Times New Roman"/>
            <w:sz w:val="24"/>
            <w:szCs w:val="24"/>
          </w:rPr>
          <w:t>Campus France</w:t>
        </w:r>
      </w:hyperlink>
    </w:p>
    <w:sectPr w:rsidR="000E6E17" w:rsidRPr="000E6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FE"/>
    <w:rsid w:val="000E6E17"/>
    <w:rsid w:val="001167FE"/>
    <w:rsid w:val="003C0E90"/>
    <w:rsid w:val="00595393"/>
    <w:rsid w:val="005F55DF"/>
    <w:rsid w:val="008A5AC6"/>
    <w:rsid w:val="008F2902"/>
    <w:rsid w:val="00A5018A"/>
    <w:rsid w:val="00B52879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6A40-1041-4684-B6BB-D6F7C09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francais.rs/srp/07d.html" TargetMode="External"/><Relationship Id="rId5" Type="http://schemas.openxmlformats.org/officeDocument/2006/relationships/hyperlink" Target="http://www.mpn.gov.rs/medjunarodna-saradnja/naucna-saradnja/bilaterala/516-francu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9000-5B4D-4C11-AE8B-CA77DA0E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2015-07-20T09:07:00Z</dcterms:created>
  <dcterms:modified xsi:type="dcterms:W3CDTF">2015-07-20T09:40:00Z</dcterms:modified>
</cp:coreProperties>
</file>